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4"/>
        </w:rPr>
      </w:pPr>
      <w:r w:rsidRPr="002C60BA">
        <w:rPr>
          <w:rFonts w:ascii="Calibri" w:hAnsi="Calibri" w:cs="Arial"/>
          <w:b/>
          <w:bCs/>
          <w:szCs w:val="24"/>
        </w:rPr>
        <w:t>TERMS OF REFERENCE FOR GTCNI FINANCE AND GENERAL PURPOSES COMMITTEE (F&amp;GPC)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 w:rsidRPr="002C60BA">
        <w:rPr>
          <w:rFonts w:ascii="Calibri" w:hAnsi="Calibri" w:cs="Arial"/>
          <w:b/>
          <w:bCs/>
          <w:szCs w:val="22"/>
        </w:rPr>
        <w:t>M</w:t>
      </w:r>
      <w:r>
        <w:rPr>
          <w:rFonts w:ascii="Calibri" w:hAnsi="Calibri" w:cs="Arial"/>
          <w:b/>
          <w:bCs/>
          <w:szCs w:val="22"/>
        </w:rPr>
        <w:t>EMBERSHIP</w:t>
      </w: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 xml:space="preserve">The members of the F&amp;GP Committee are: </w:t>
      </w:r>
    </w:p>
    <w:p w:rsidR="00850D0B" w:rsidRDefault="00850D0B" w:rsidP="00850D0B">
      <w:pPr>
        <w:autoSpaceDE w:val="0"/>
        <w:autoSpaceDN w:val="0"/>
        <w:adjustRightInd w:val="0"/>
        <w:spacing w:before="60" w:after="60"/>
        <w:ind w:left="720"/>
        <w:jc w:val="both"/>
        <w:rPr>
          <w:rFonts w:ascii="Calibri" w:hAnsi="Calibri" w:cs="Arial"/>
          <w:szCs w:val="22"/>
        </w:rPr>
      </w:pPr>
    </w:p>
    <w:p w:rsidR="00850D0B" w:rsidRDefault="00850D0B" w:rsidP="003524C0">
      <w:pPr>
        <w:numPr>
          <w:ilvl w:val="0"/>
          <w:numId w:val="5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Dr Graham Gault, </w:t>
      </w:r>
      <w:proofErr w:type="spellStart"/>
      <w:r>
        <w:rPr>
          <w:rFonts w:ascii="Calibri" w:hAnsi="Calibri" w:cs="Arial"/>
          <w:szCs w:val="22"/>
        </w:rPr>
        <w:t>Shaunagh</w:t>
      </w:r>
      <w:proofErr w:type="spellEnd"/>
      <w:r>
        <w:rPr>
          <w:rFonts w:ascii="Calibri" w:hAnsi="Calibri" w:cs="Arial"/>
          <w:szCs w:val="22"/>
        </w:rPr>
        <w:t xml:space="preserve"> </w:t>
      </w:r>
      <w:proofErr w:type="spellStart"/>
      <w:r>
        <w:rPr>
          <w:rFonts w:ascii="Calibri" w:hAnsi="Calibri" w:cs="Arial"/>
          <w:szCs w:val="22"/>
        </w:rPr>
        <w:t>Lambe</w:t>
      </w:r>
      <w:proofErr w:type="spellEnd"/>
      <w:r>
        <w:rPr>
          <w:rFonts w:ascii="Calibri" w:hAnsi="Calibri" w:cs="Arial"/>
          <w:szCs w:val="22"/>
        </w:rPr>
        <w:t xml:space="preserve">, Emma </w:t>
      </w:r>
      <w:proofErr w:type="spellStart"/>
      <w:r>
        <w:rPr>
          <w:rFonts w:ascii="Calibri" w:hAnsi="Calibri" w:cs="Arial"/>
          <w:szCs w:val="22"/>
        </w:rPr>
        <w:t>Loughridge</w:t>
      </w:r>
      <w:proofErr w:type="spellEnd"/>
      <w:r>
        <w:rPr>
          <w:rFonts w:ascii="Calibri" w:hAnsi="Calibri" w:cs="Arial"/>
          <w:szCs w:val="22"/>
        </w:rPr>
        <w:t>, Catherine McBride, Sonia McGowan, Keith Smith</w:t>
      </w:r>
      <w:bookmarkStart w:id="0" w:name="_GoBack"/>
      <w:bookmarkEnd w:id="0"/>
    </w:p>
    <w:p w:rsidR="003524C0" w:rsidRPr="002C60BA" w:rsidRDefault="003524C0" w:rsidP="003524C0">
      <w:pPr>
        <w:numPr>
          <w:ilvl w:val="0"/>
          <w:numId w:val="5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szCs w:val="22"/>
        </w:rPr>
      </w:pPr>
      <w:r w:rsidRPr="002C60BA">
        <w:rPr>
          <w:rFonts w:ascii="Calibri" w:hAnsi="Calibri" w:cs="Arial"/>
          <w:szCs w:val="22"/>
        </w:rPr>
        <w:t>Chair of Council (ex-officio)</w:t>
      </w:r>
    </w:p>
    <w:p w:rsidR="003524C0" w:rsidRPr="002C60BA" w:rsidRDefault="003524C0" w:rsidP="003524C0">
      <w:pPr>
        <w:numPr>
          <w:ilvl w:val="0"/>
          <w:numId w:val="5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szCs w:val="22"/>
        </w:rPr>
      </w:pPr>
      <w:r w:rsidRPr="002C60BA">
        <w:rPr>
          <w:rFonts w:ascii="Calibri" w:hAnsi="Calibri" w:cs="Arial"/>
          <w:szCs w:val="22"/>
        </w:rPr>
        <w:t>Vice-Chair( ex-officio)</w:t>
      </w:r>
    </w:p>
    <w:p w:rsidR="003524C0" w:rsidRPr="002C60BA" w:rsidRDefault="003524C0" w:rsidP="003524C0">
      <w:p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3524C0" w:rsidRPr="002C60BA" w:rsidRDefault="003524C0" w:rsidP="003524C0">
      <w:pPr>
        <w:tabs>
          <w:tab w:val="num" w:pos="1080"/>
        </w:tabs>
        <w:autoSpaceDE w:val="0"/>
        <w:autoSpaceDN w:val="0"/>
        <w:adjustRightInd w:val="0"/>
        <w:rPr>
          <w:rFonts w:ascii="Calibri" w:hAnsi="Calibri" w:cs="Arial"/>
          <w:szCs w:val="22"/>
        </w:rPr>
      </w:pPr>
      <w:r w:rsidRPr="002C60BA">
        <w:rPr>
          <w:rFonts w:ascii="Calibri" w:hAnsi="Calibri" w:cs="Arial"/>
          <w:bCs/>
          <w:szCs w:val="22"/>
        </w:rPr>
        <w:t>The F&amp;GP Committee will be provided with a secretariat function b</w:t>
      </w:r>
      <w:r>
        <w:rPr>
          <w:rFonts w:ascii="Calibri" w:hAnsi="Calibri" w:cs="Arial"/>
          <w:bCs/>
          <w:szCs w:val="22"/>
        </w:rPr>
        <w:t>y the Executive Team</w:t>
      </w: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3524C0" w:rsidRPr="00850D0B" w:rsidRDefault="003524C0" w:rsidP="003524C0">
      <w:pPr>
        <w:autoSpaceDE w:val="0"/>
        <w:autoSpaceDN w:val="0"/>
        <w:adjustRightInd w:val="0"/>
        <w:rPr>
          <w:rFonts w:asciiTheme="minorHAnsi" w:hAnsiTheme="minorHAnsi" w:cstheme="minorHAnsi"/>
          <w:vertAlign w:val="superscript"/>
        </w:rPr>
      </w:pPr>
      <w:r w:rsidRPr="00850D0B">
        <w:rPr>
          <w:rFonts w:asciiTheme="minorHAnsi" w:hAnsiTheme="minorHAnsi" w:cstheme="minorHAnsi"/>
        </w:rPr>
        <w:t>The appointment to the offices of Chair and Vice Chair for Committees will be decided by members of said Committee by a majority vote. The term of office of Chair and Vice Chair of Council Committees shall be as determined by the Committee and be for a minimum period of two years.</w:t>
      </w:r>
    </w:p>
    <w:p w:rsidR="003524C0" w:rsidRPr="00850D0B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 w:rsidRPr="002C60BA">
        <w:rPr>
          <w:rFonts w:ascii="Calibri" w:hAnsi="Calibri" w:cs="Arial"/>
          <w:b/>
          <w:bCs/>
          <w:szCs w:val="22"/>
        </w:rPr>
        <w:t>R</w:t>
      </w:r>
      <w:r>
        <w:rPr>
          <w:rFonts w:ascii="Calibri" w:hAnsi="Calibri" w:cs="Arial"/>
          <w:b/>
          <w:bCs/>
          <w:szCs w:val="22"/>
        </w:rPr>
        <w:t>EPORTING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 xml:space="preserve">The </w:t>
      </w:r>
      <w:r>
        <w:rPr>
          <w:rFonts w:ascii="Calibri" w:hAnsi="Calibri" w:cs="Arial"/>
          <w:bCs/>
          <w:szCs w:val="22"/>
        </w:rPr>
        <w:t>F&amp;GP</w:t>
      </w:r>
      <w:r w:rsidRPr="002C60BA">
        <w:rPr>
          <w:rFonts w:ascii="Calibri" w:hAnsi="Calibri" w:cs="Arial"/>
          <w:bCs/>
          <w:szCs w:val="22"/>
        </w:rPr>
        <w:t xml:space="preserve"> Committee will formally report to the Council and </w:t>
      </w:r>
      <w:r>
        <w:rPr>
          <w:rFonts w:ascii="Calibri" w:hAnsi="Calibri" w:cs="Arial"/>
          <w:bCs/>
          <w:szCs w:val="22"/>
        </w:rPr>
        <w:t xml:space="preserve">the </w:t>
      </w:r>
      <w:r w:rsidRPr="002C60BA">
        <w:rPr>
          <w:rFonts w:ascii="Calibri" w:hAnsi="Calibri" w:cs="Arial"/>
          <w:bCs/>
          <w:szCs w:val="22"/>
        </w:rPr>
        <w:t>Accounting Officer after each meeting (which may take the form of</w:t>
      </w:r>
      <w:r>
        <w:rPr>
          <w:rFonts w:ascii="Calibri" w:hAnsi="Calibri" w:cs="Arial"/>
          <w:bCs/>
          <w:szCs w:val="22"/>
        </w:rPr>
        <w:t xml:space="preserve"> a report along with the</w:t>
      </w:r>
      <w:r w:rsidRPr="002C60BA">
        <w:rPr>
          <w:rFonts w:ascii="Calibri" w:hAnsi="Calibri" w:cs="Arial"/>
          <w:bCs/>
          <w:szCs w:val="22"/>
        </w:rPr>
        <w:t xml:space="preserve"> minutes of the meeting)</w:t>
      </w:r>
      <w:r>
        <w:rPr>
          <w:rFonts w:ascii="Calibri" w:hAnsi="Calibri" w:cs="Arial"/>
          <w:bCs/>
          <w:szCs w:val="22"/>
        </w:rPr>
        <w:t>.  Minutes of such meetings will be circulated to Council Members beforehand (Corporate Governance Framework Standing Orders paragraph 5.1)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 w:rsidRPr="002C60BA">
        <w:rPr>
          <w:rFonts w:ascii="Calibri" w:hAnsi="Calibri" w:cs="Arial"/>
          <w:b/>
          <w:bCs/>
          <w:szCs w:val="22"/>
        </w:rPr>
        <w:t>R</w:t>
      </w:r>
      <w:r>
        <w:rPr>
          <w:rFonts w:ascii="Calibri" w:hAnsi="Calibri" w:cs="Arial"/>
          <w:b/>
          <w:bCs/>
          <w:szCs w:val="22"/>
        </w:rPr>
        <w:t>ESPONSIBILITIES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The Committee has a key governance and advisory responsibility, holding the Executive Team to account for areas within its remit and to provide the necessary assurances to the Council.  </w:t>
      </w:r>
      <w:r w:rsidRPr="002C60BA">
        <w:rPr>
          <w:rFonts w:ascii="Calibri" w:hAnsi="Calibri" w:cs="Arial"/>
          <w:bCs/>
          <w:szCs w:val="22"/>
        </w:rPr>
        <w:t>The F&amp;GP Committee will oversee the Council’s planning &amp; operational processes encompassing: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3524C0" w:rsidRPr="002C60BA" w:rsidRDefault="003524C0" w:rsidP="003524C0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/>
          <w:bCs/>
          <w:szCs w:val="22"/>
        </w:rPr>
      </w:pPr>
      <w:r w:rsidRPr="002C60BA">
        <w:rPr>
          <w:rFonts w:ascii="Calibri" w:hAnsi="Calibri" w:cs="Arial"/>
          <w:b/>
          <w:bCs/>
          <w:szCs w:val="22"/>
        </w:rPr>
        <w:t>Planning Processes</w:t>
      </w:r>
    </w:p>
    <w:p w:rsidR="003524C0" w:rsidRPr="002C60BA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 xml:space="preserve">Corporate and </w:t>
      </w:r>
      <w:r>
        <w:rPr>
          <w:rFonts w:ascii="Calibri" w:hAnsi="Calibri" w:cs="Arial"/>
          <w:bCs/>
          <w:szCs w:val="22"/>
        </w:rPr>
        <w:t>Business</w:t>
      </w:r>
      <w:r w:rsidRPr="002C60BA">
        <w:rPr>
          <w:rFonts w:ascii="Calibri" w:hAnsi="Calibri" w:cs="Arial"/>
          <w:bCs/>
          <w:szCs w:val="22"/>
        </w:rPr>
        <w:t xml:space="preserve"> Plans</w:t>
      </w:r>
    </w:p>
    <w:p w:rsidR="003524C0" w:rsidRPr="002C60BA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Annual Report</w:t>
      </w:r>
      <w:r>
        <w:rPr>
          <w:rFonts w:ascii="Calibri" w:hAnsi="Calibri" w:cs="Arial"/>
          <w:bCs/>
          <w:szCs w:val="22"/>
        </w:rPr>
        <w:t xml:space="preserve">  and Accounts</w:t>
      </w:r>
    </w:p>
    <w:p w:rsidR="003524C0" w:rsidRPr="002C60BA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Register of Interests</w:t>
      </w:r>
    </w:p>
    <w:p w:rsidR="003524C0" w:rsidRPr="002C60BA" w:rsidRDefault="003524C0" w:rsidP="003524C0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/>
          <w:bCs/>
          <w:szCs w:val="22"/>
        </w:rPr>
      </w:pPr>
      <w:r w:rsidRPr="002C60BA">
        <w:rPr>
          <w:rFonts w:ascii="Calibri" w:hAnsi="Calibri" w:cs="Arial"/>
          <w:b/>
          <w:bCs/>
          <w:szCs w:val="22"/>
        </w:rPr>
        <w:t>Financial Procedures</w:t>
      </w:r>
    </w:p>
    <w:p w:rsidR="003524C0" w:rsidRPr="002C60BA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Financial Memorandum Compliance</w:t>
      </w:r>
    </w:p>
    <w:p w:rsidR="003524C0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 Review of key business cases</w:t>
      </w:r>
    </w:p>
    <w:p w:rsidR="003524C0" w:rsidRPr="002C60BA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 xml:space="preserve"> Procurement and Contract Management</w:t>
      </w:r>
    </w:p>
    <w:p w:rsidR="003524C0" w:rsidRPr="002C60BA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 </w:t>
      </w:r>
      <w:r w:rsidRPr="002C60BA">
        <w:rPr>
          <w:rFonts w:ascii="Calibri" w:hAnsi="Calibri" w:cs="Arial"/>
          <w:bCs/>
          <w:szCs w:val="22"/>
        </w:rPr>
        <w:t>Budget approval</w:t>
      </w:r>
    </w:p>
    <w:p w:rsidR="003524C0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Annual Report and Accounts</w:t>
      </w:r>
    </w:p>
    <w:p w:rsidR="003524C0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Management Accounts</w:t>
      </w:r>
    </w:p>
    <w:p w:rsidR="003524C0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Taxation and Charitable status</w:t>
      </w:r>
    </w:p>
    <w:p w:rsidR="003524C0" w:rsidRPr="002C60BA" w:rsidRDefault="003524C0" w:rsidP="003524C0">
      <w:pPr>
        <w:autoSpaceDE w:val="0"/>
        <w:autoSpaceDN w:val="0"/>
        <w:adjustRightInd w:val="0"/>
        <w:ind w:left="2160"/>
        <w:rPr>
          <w:rFonts w:ascii="Calibri" w:hAnsi="Calibri" w:cs="Arial"/>
          <w:bCs/>
          <w:szCs w:val="22"/>
        </w:rPr>
      </w:pPr>
    </w:p>
    <w:p w:rsidR="003524C0" w:rsidRPr="00BA6D88" w:rsidRDefault="003524C0" w:rsidP="003524C0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/>
          <w:bCs/>
          <w:szCs w:val="22"/>
        </w:rPr>
        <w:lastRenderedPageBreak/>
        <w:t>Accommodation and Resources</w:t>
      </w:r>
    </w:p>
    <w:p w:rsidR="003524C0" w:rsidRPr="002C60BA" w:rsidRDefault="003524C0" w:rsidP="003524C0">
      <w:pPr>
        <w:autoSpaceDE w:val="0"/>
        <w:autoSpaceDN w:val="0"/>
        <w:adjustRightInd w:val="0"/>
        <w:ind w:left="36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 xml:space="preserve">                 </w:t>
      </w:r>
    </w:p>
    <w:p w:rsidR="003524C0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Office Accommodation</w:t>
      </w:r>
    </w:p>
    <w:p w:rsidR="003524C0" w:rsidRPr="002C60BA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Fixed assets</w:t>
      </w:r>
    </w:p>
    <w:p w:rsidR="003524C0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IT Resources</w:t>
      </w:r>
    </w:p>
    <w:p w:rsidR="003524C0" w:rsidRPr="00BA6D88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Business C</w:t>
      </w:r>
      <w:r w:rsidRPr="00BA6D88">
        <w:rPr>
          <w:rFonts w:ascii="Calibri" w:hAnsi="Calibri" w:cs="Arial"/>
          <w:bCs/>
          <w:szCs w:val="22"/>
        </w:rPr>
        <w:t>o</w:t>
      </w:r>
      <w:r>
        <w:rPr>
          <w:rFonts w:ascii="Calibri" w:hAnsi="Calibri" w:cs="Arial"/>
          <w:bCs/>
          <w:szCs w:val="22"/>
        </w:rPr>
        <w:t>ntinuity P</w:t>
      </w:r>
      <w:r w:rsidRPr="00BA6D88">
        <w:rPr>
          <w:rFonts w:ascii="Calibri" w:hAnsi="Calibri" w:cs="Arial"/>
          <w:bCs/>
          <w:szCs w:val="22"/>
        </w:rPr>
        <w:t>lanning</w:t>
      </w:r>
    </w:p>
    <w:p w:rsidR="003524C0" w:rsidRPr="002C60BA" w:rsidRDefault="003524C0" w:rsidP="003524C0">
      <w:pPr>
        <w:autoSpaceDE w:val="0"/>
        <w:autoSpaceDN w:val="0"/>
        <w:adjustRightInd w:val="0"/>
        <w:ind w:left="1980"/>
        <w:rPr>
          <w:rFonts w:ascii="Calibri" w:hAnsi="Calibri" w:cs="Arial"/>
          <w:bCs/>
          <w:szCs w:val="22"/>
        </w:rPr>
      </w:pPr>
    </w:p>
    <w:p w:rsidR="003524C0" w:rsidRPr="002C60BA" w:rsidRDefault="003524C0" w:rsidP="003524C0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/>
          <w:bCs/>
          <w:szCs w:val="22"/>
        </w:rPr>
      </w:pPr>
      <w:r w:rsidRPr="002C60BA">
        <w:rPr>
          <w:rFonts w:ascii="Calibri" w:hAnsi="Calibri" w:cs="Arial"/>
          <w:b/>
          <w:bCs/>
          <w:szCs w:val="22"/>
        </w:rPr>
        <w:t>Policy Issues</w:t>
      </w:r>
    </w:p>
    <w:p w:rsidR="003524C0" w:rsidRPr="002C60BA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 xml:space="preserve">All </w:t>
      </w:r>
      <w:r>
        <w:rPr>
          <w:rFonts w:ascii="Calibri" w:hAnsi="Calibri" w:cs="Arial"/>
          <w:bCs/>
          <w:szCs w:val="22"/>
        </w:rPr>
        <w:t>internal</w:t>
      </w:r>
      <w:r w:rsidRPr="002C60BA">
        <w:rPr>
          <w:rFonts w:ascii="Calibri" w:hAnsi="Calibri" w:cs="Arial"/>
          <w:bCs/>
          <w:szCs w:val="22"/>
        </w:rPr>
        <w:t xml:space="preserve"> policies other than those relating to Human Resources</w:t>
      </w:r>
    </w:p>
    <w:p w:rsidR="003524C0" w:rsidRPr="002C60BA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 xml:space="preserve">The Council’s </w:t>
      </w:r>
      <w:r>
        <w:rPr>
          <w:rFonts w:ascii="Calibri" w:hAnsi="Calibri" w:cs="Arial"/>
          <w:bCs/>
          <w:szCs w:val="22"/>
        </w:rPr>
        <w:t xml:space="preserve">External </w:t>
      </w:r>
      <w:r w:rsidRPr="002C60BA">
        <w:rPr>
          <w:rFonts w:ascii="Calibri" w:hAnsi="Calibri" w:cs="Arial"/>
          <w:bCs/>
          <w:szCs w:val="22"/>
        </w:rPr>
        <w:t>Complaints Policy</w:t>
      </w:r>
    </w:p>
    <w:p w:rsidR="003524C0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Data Protection and Freedom of Information Policy</w:t>
      </w:r>
    </w:p>
    <w:p w:rsidR="003524C0" w:rsidRDefault="003524C0" w:rsidP="003524C0">
      <w:pPr>
        <w:numPr>
          <w:ilvl w:val="2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Reserves and Investment Policy</w:t>
      </w: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3524C0" w:rsidRPr="00BA6D88" w:rsidRDefault="003524C0" w:rsidP="003524C0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/>
          <w:bCs/>
          <w:szCs w:val="22"/>
        </w:rPr>
      </w:pPr>
      <w:r w:rsidRPr="00BA6D88">
        <w:rPr>
          <w:rFonts w:ascii="Calibri" w:hAnsi="Calibri" w:cs="Arial"/>
          <w:b/>
          <w:bCs/>
          <w:szCs w:val="22"/>
        </w:rPr>
        <w:t>Corporate Banking Arrangements</w:t>
      </w: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3524C0" w:rsidRDefault="003524C0" w:rsidP="003524C0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Insurances and R</w:t>
      </w:r>
      <w:r w:rsidRPr="00BA6D88">
        <w:rPr>
          <w:rFonts w:ascii="Calibri" w:hAnsi="Calibri" w:cs="Arial"/>
          <w:b/>
          <w:bCs/>
          <w:szCs w:val="22"/>
        </w:rPr>
        <w:t>enewals</w:t>
      </w:r>
    </w:p>
    <w:p w:rsidR="003524C0" w:rsidRDefault="003524C0" w:rsidP="003524C0">
      <w:pPr>
        <w:pStyle w:val="ListParagraph"/>
        <w:rPr>
          <w:rFonts w:ascii="Calibri" w:hAnsi="Calibri" w:cs="Arial"/>
          <w:b/>
          <w:bCs/>
          <w:szCs w:val="22"/>
        </w:rPr>
      </w:pPr>
    </w:p>
    <w:p w:rsidR="003524C0" w:rsidRPr="00BA6D88" w:rsidRDefault="003524C0" w:rsidP="003524C0">
      <w:pPr>
        <w:numPr>
          <w:ilvl w:val="0"/>
          <w:numId w:val="2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Gifts and Hospitality</w:t>
      </w:r>
    </w:p>
    <w:p w:rsidR="003524C0" w:rsidRDefault="003524C0" w:rsidP="003524C0">
      <w:pPr>
        <w:autoSpaceDE w:val="0"/>
        <w:autoSpaceDN w:val="0"/>
        <w:adjustRightInd w:val="0"/>
        <w:ind w:left="2160"/>
        <w:rPr>
          <w:rFonts w:ascii="Calibri" w:hAnsi="Calibri" w:cs="Arial"/>
          <w:bCs/>
          <w:szCs w:val="22"/>
        </w:rPr>
      </w:pP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The Committee has oversight on matters relevant to its remit provided these are not matters reserved by the Council under paragraph 31 of Standing Orders.  Any Committee decision-making in relation to budgets and expenditure is subject to the approval of the Accounting Officer.</w:t>
      </w: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Where a concern is raised at Committee about decision making and possible absence of Council approval, the Committee Chair and the Council Chair or Vice Chair should discuss and agree whether a referral is necessary. 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RIGHTS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The F&amp;GP Committee may:</w:t>
      </w:r>
    </w:p>
    <w:p w:rsidR="003524C0" w:rsidRPr="002C60BA" w:rsidRDefault="003524C0" w:rsidP="003524C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co-opt additional members for a period not exceeding a year to provide specialist skills, knowledge and experience;</w:t>
      </w:r>
    </w:p>
    <w:p w:rsidR="003524C0" w:rsidRPr="002C60BA" w:rsidRDefault="003524C0" w:rsidP="003524C0">
      <w:pPr>
        <w:autoSpaceDE w:val="0"/>
        <w:autoSpaceDN w:val="0"/>
        <w:adjustRightInd w:val="0"/>
        <w:ind w:left="360"/>
        <w:rPr>
          <w:rFonts w:ascii="Calibri" w:hAnsi="Calibri" w:cs="Arial"/>
          <w:bCs/>
          <w:szCs w:val="22"/>
        </w:rPr>
      </w:pPr>
    </w:p>
    <w:p w:rsidR="003524C0" w:rsidRPr="002C60BA" w:rsidRDefault="003524C0" w:rsidP="003524C0">
      <w:pPr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szCs w:val="22"/>
        </w:rPr>
      </w:pPr>
      <w:proofErr w:type="gramStart"/>
      <w:r w:rsidRPr="002C60BA">
        <w:rPr>
          <w:rFonts w:ascii="Calibri" w:hAnsi="Calibri" w:cs="Arial"/>
          <w:bCs/>
          <w:szCs w:val="22"/>
        </w:rPr>
        <w:t>procure</w:t>
      </w:r>
      <w:proofErr w:type="gramEnd"/>
      <w:r w:rsidRPr="002C60BA">
        <w:rPr>
          <w:rFonts w:ascii="Calibri" w:hAnsi="Calibri" w:cs="Arial"/>
          <w:bCs/>
          <w:szCs w:val="22"/>
        </w:rPr>
        <w:t xml:space="preserve"> specialist ad-hoc advice at the expense of the organisation, subject to budgets agreed by the Council.</w:t>
      </w:r>
    </w:p>
    <w:p w:rsidR="003524C0" w:rsidRPr="002C60BA" w:rsidRDefault="003524C0" w:rsidP="003524C0">
      <w:pPr>
        <w:autoSpaceDE w:val="0"/>
        <w:autoSpaceDN w:val="0"/>
        <w:adjustRightInd w:val="0"/>
        <w:ind w:left="360"/>
        <w:rPr>
          <w:rFonts w:ascii="Calibri" w:hAnsi="Calibri" w:cs="Arial"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 w:rsidRPr="002C60BA">
        <w:rPr>
          <w:rFonts w:ascii="Calibri" w:hAnsi="Calibri" w:cs="Arial"/>
          <w:b/>
          <w:bCs/>
          <w:szCs w:val="22"/>
        </w:rPr>
        <w:t>M</w:t>
      </w:r>
      <w:r>
        <w:rPr>
          <w:rFonts w:ascii="Calibri" w:hAnsi="Calibri" w:cs="Arial"/>
          <w:b/>
          <w:bCs/>
          <w:szCs w:val="22"/>
        </w:rPr>
        <w:t>EETINGS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 xml:space="preserve">The F&amp;GP Committee will meet at least three times a year. 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 xml:space="preserve">The Chair of the F&amp;GP Committee may convene additional meetings, as they deem necessary. 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lastRenderedPageBreak/>
        <w:t xml:space="preserve">A minimum of a third of the total members of the F&amp;GPC Committee will be present for the meeting to be deemed quorate. 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i/>
          <w:color w:val="FF0000"/>
          <w:szCs w:val="22"/>
        </w:rPr>
      </w:pPr>
      <w:r w:rsidRPr="002C60BA">
        <w:rPr>
          <w:rFonts w:ascii="Calibri" w:hAnsi="Calibri" w:cs="Arial"/>
          <w:bCs/>
          <w:szCs w:val="22"/>
        </w:rPr>
        <w:t>F&amp;GP</w:t>
      </w:r>
      <w:r>
        <w:rPr>
          <w:rFonts w:ascii="Calibri" w:hAnsi="Calibri" w:cs="Arial"/>
          <w:bCs/>
          <w:szCs w:val="22"/>
        </w:rPr>
        <w:t>C</w:t>
      </w:r>
      <w:r w:rsidRPr="002C60BA">
        <w:rPr>
          <w:rFonts w:ascii="Calibri" w:hAnsi="Calibri" w:cs="Arial"/>
          <w:bCs/>
          <w:szCs w:val="22"/>
        </w:rPr>
        <w:t xml:space="preserve"> meetings will normally be attended by the </w:t>
      </w:r>
      <w:r>
        <w:rPr>
          <w:rFonts w:ascii="Calibri" w:hAnsi="Calibri" w:cs="Arial"/>
          <w:bCs/>
          <w:szCs w:val="22"/>
        </w:rPr>
        <w:t>Chief Executive/</w:t>
      </w:r>
      <w:r w:rsidRPr="002C60BA">
        <w:rPr>
          <w:rFonts w:ascii="Calibri" w:hAnsi="Calibri" w:cs="Arial"/>
          <w:bCs/>
          <w:szCs w:val="22"/>
        </w:rPr>
        <w:t xml:space="preserve">Registrar and </w:t>
      </w:r>
      <w:r>
        <w:rPr>
          <w:rFonts w:ascii="Calibri" w:hAnsi="Calibri" w:cs="Arial"/>
          <w:bCs/>
          <w:szCs w:val="22"/>
        </w:rPr>
        <w:t>appropriate members of the Executive Team.</w:t>
      </w:r>
      <w:r w:rsidRPr="002C60BA">
        <w:rPr>
          <w:rFonts w:ascii="Calibri" w:hAnsi="Calibri" w:cs="Arial"/>
          <w:bCs/>
          <w:i/>
          <w:color w:val="FF0000"/>
          <w:szCs w:val="22"/>
        </w:rPr>
        <w:t xml:space="preserve"> 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i/>
          <w:color w:val="FF0000"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i/>
          <w:color w:val="FF0000"/>
          <w:szCs w:val="22"/>
        </w:rPr>
      </w:pPr>
      <w:r w:rsidRPr="002C60BA">
        <w:rPr>
          <w:rFonts w:ascii="Calibri" w:hAnsi="Calibri" w:cs="Arial"/>
          <w:bCs/>
          <w:szCs w:val="22"/>
        </w:rPr>
        <w:t>The F&amp;GP Committee may ask any other officials of the organisation to attend to assist it with its discussions on any particular matter.</w:t>
      </w:r>
      <w:r w:rsidRPr="002C60BA">
        <w:rPr>
          <w:rFonts w:ascii="Calibri" w:hAnsi="Calibri" w:cs="Arial"/>
          <w:bCs/>
          <w:i/>
          <w:color w:val="FF0000"/>
          <w:szCs w:val="22"/>
        </w:rPr>
        <w:t xml:space="preserve"> 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i/>
          <w:color w:val="FF0000"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i/>
          <w:color w:val="FF0000"/>
          <w:szCs w:val="22"/>
        </w:rPr>
      </w:pPr>
      <w:r w:rsidRPr="002C60BA">
        <w:rPr>
          <w:rFonts w:ascii="Calibri" w:hAnsi="Calibri" w:cs="Arial"/>
          <w:bCs/>
          <w:szCs w:val="22"/>
        </w:rPr>
        <w:t>The F&amp;GP Committee may ask any or all of those who normally attend but who are not members to withdraw to facilitate open and frank discussion of particular matters.</w:t>
      </w:r>
      <w:r w:rsidRPr="002C60BA">
        <w:rPr>
          <w:rFonts w:ascii="Calibri" w:hAnsi="Calibri" w:cs="Arial"/>
          <w:bCs/>
          <w:i/>
          <w:color w:val="FF0000"/>
          <w:szCs w:val="22"/>
        </w:rPr>
        <w:t xml:space="preserve"> 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i/>
          <w:color w:val="FF0000"/>
          <w:szCs w:val="22"/>
        </w:rPr>
      </w:pP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The Council or the Accounting Officer may ask the F&amp;GP Committee to convene further meetings to discuss particular issues on which they want the Committee’s advice.</w:t>
      </w: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3524C0" w:rsidRPr="0067318D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EFFECTIVENESS REVIEW</w:t>
      </w: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 xml:space="preserve">The Committee shall annually formally review its operational effectiveness and Terms of Reference. </w:t>
      </w:r>
    </w:p>
    <w:p w:rsidR="003524C0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t>INFORMATION REQUIREMENTS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/>
          <w:bCs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For each meeting the F&amp;GP Committee will be provided with the following.</w:t>
      </w:r>
    </w:p>
    <w:p w:rsidR="003524C0" w:rsidRPr="002C60BA" w:rsidRDefault="003524C0" w:rsidP="003524C0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szCs w:val="22"/>
        </w:rPr>
      </w:pPr>
      <w:r w:rsidRPr="002C60BA">
        <w:rPr>
          <w:rFonts w:ascii="Calibri" w:hAnsi="Calibri" w:cs="Arial"/>
          <w:szCs w:val="22"/>
        </w:rPr>
        <w:t>Minutes of the last meeting</w:t>
      </w:r>
    </w:p>
    <w:p w:rsidR="003524C0" w:rsidRPr="002C60BA" w:rsidRDefault="003524C0" w:rsidP="003524C0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szCs w:val="22"/>
        </w:rPr>
      </w:pPr>
      <w:r w:rsidRPr="002C60BA">
        <w:rPr>
          <w:rFonts w:ascii="Calibri" w:hAnsi="Calibri" w:cs="Arial"/>
          <w:szCs w:val="22"/>
        </w:rPr>
        <w:t>Audit and Accounts update (where applicable)</w:t>
      </w:r>
    </w:p>
    <w:p w:rsidR="003524C0" w:rsidRPr="002C60BA" w:rsidRDefault="003524C0" w:rsidP="003524C0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szCs w:val="22"/>
        </w:rPr>
      </w:pPr>
      <w:r w:rsidRPr="002C60BA">
        <w:rPr>
          <w:rFonts w:ascii="Calibri" w:hAnsi="Calibri" w:cs="Arial"/>
          <w:szCs w:val="22"/>
        </w:rPr>
        <w:t>Recruitment update (if applicable)</w:t>
      </w:r>
    </w:p>
    <w:p w:rsidR="003524C0" w:rsidRPr="002C60BA" w:rsidRDefault="003524C0" w:rsidP="003524C0">
      <w:pPr>
        <w:numPr>
          <w:ilvl w:val="0"/>
          <w:numId w:val="3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szCs w:val="22"/>
        </w:rPr>
      </w:pPr>
      <w:r w:rsidRPr="002C60BA">
        <w:rPr>
          <w:rFonts w:ascii="Calibri" w:hAnsi="Calibri" w:cs="Arial"/>
          <w:szCs w:val="22"/>
        </w:rPr>
        <w:t>Management Reports</w:t>
      </w: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szCs w:val="22"/>
        </w:rPr>
      </w:pPr>
    </w:p>
    <w:p w:rsidR="003524C0" w:rsidRPr="002C60BA" w:rsidRDefault="003524C0" w:rsidP="003524C0">
      <w:pPr>
        <w:autoSpaceDE w:val="0"/>
        <w:autoSpaceDN w:val="0"/>
        <w:adjustRightInd w:val="0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As and when appropriate the Committee will also be provided with the following.</w:t>
      </w:r>
    </w:p>
    <w:p w:rsidR="003524C0" w:rsidRPr="002C60BA" w:rsidRDefault="003524C0" w:rsidP="003524C0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Annual Report and Accounts.</w:t>
      </w:r>
    </w:p>
    <w:p w:rsidR="003524C0" w:rsidRPr="002C60BA" w:rsidRDefault="003524C0" w:rsidP="003524C0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Draft Budget report.</w:t>
      </w:r>
    </w:p>
    <w:p w:rsidR="003524C0" w:rsidRPr="002C60BA" w:rsidRDefault="003524C0" w:rsidP="003524C0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>
        <w:rPr>
          <w:rFonts w:ascii="Calibri" w:hAnsi="Calibri" w:cs="Arial"/>
          <w:bCs/>
          <w:szCs w:val="22"/>
        </w:rPr>
        <w:t>Draft Business</w:t>
      </w:r>
      <w:r w:rsidRPr="002C60BA">
        <w:rPr>
          <w:rFonts w:ascii="Calibri" w:hAnsi="Calibri" w:cs="Arial"/>
          <w:bCs/>
          <w:szCs w:val="22"/>
        </w:rPr>
        <w:t xml:space="preserve"> Plan.</w:t>
      </w:r>
    </w:p>
    <w:p w:rsidR="003524C0" w:rsidRPr="002C60BA" w:rsidRDefault="003524C0" w:rsidP="003524C0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Review of banking arrangements.</w:t>
      </w:r>
    </w:p>
    <w:p w:rsidR="003524C0" w:rsidRPr="002C60BA" w:rsidRDefault="003524C0" w:rsidP="003524C0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Review of Contract Register.</w:t>
      </w:r>
    </w:p>
    <w:p w:rsidR="003524C0" w:rsidRPr="002C60BA" w:rsidRDefault="003524C0" w:rsidP="003524C0">
      <w:pPr>
        <w:numPr>
          <w:ilvl w:val="0"/>
          <w:numId w:val="4"/>
        </w:numPr>
        <w:autoSpaceDE w:val="0"/>
        <w:autoSpaceDN w:val="0"/>
        <w:adjustRightInd w:val="0"/>
        <w:spacing w:before="60" w:after="60"/>
        <w:jc w:val="both"/>
        <w:rPr>
          <w:rFonts w:ascii="Calibri" w:hAnsi="Calibri" w:cs="Arial"/>
          <w:bCs/>
          <w:szCs w:val="22"/>
        </w:rPr>
      </w:pPr>
      <w:r w:rsidRPr="002C60BA">
        <w:rPr>
          <w:rFonts w:ascii="Calibri" w:hAnsi="Calibri" w:cs="Arial"/>
          <w:bCs/>
          <w:szCs w:val="22"/>
        </w:rPr>
        <w:t>Proposed changes to the Finance Manual and procedures.</w:t>
      </w:r>
    </w:p>
    <w:p w:rsidR="003524C0" w:rsidRPr="0067318D" w:rsidRDefault="003524C0" w:rsidP="003524C0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1080" w:hanging="654"/>
        <w:jc w:val="both"/>
        <w:rPr>
          <w:rFonts w:ascii="Calibri" w:hAnsi="Calibri" w:cs="Arial"/>
          <w:szCs w:val="22"/>
        </w:rPr>
      </w:pPr>
      <w:r w:rsidRPr="002C60BA">
        <w:rPr>
          <w:rFonts w:ascii="Calibri" w:hAnsi="Calibri" w:cs="Arial"/>
          <w:bCs/>
          <w:szCs w:val="22"/>
        </w:rPr>
        <w:t>Matters relating to staffing costs.</w:t>
      </w:r>
    </w:p>
    <w:p w:rsidR="005072DE" w:rsidRDefault="003524C0" w:rsidP="003524C0">
      <w:pPr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ind w:left="1080" w:hanging="654"/>
        <w:jc w:val="both"/>
      </w:pPr>
      <w:r w:rsidRPr="003524C0">
        <w:rPr>
          <w:rFonts w:ascii="Calibri" w:hAnsi="Calibri" w:cs="Arial"/>
          <w:bCs/>
          <w:szCs w:val="22"/>
        </w:rPr>
        <w:t>Proposed policy revisions</w:t>
      </w:r>
    </w:p>
    <w:sectPr w:rsidR="005072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90661"/>
    <w:multiLevelType w:val="hybridMultilevel"/>
    <w:tmpl w:val="E330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36D10"/>
    <w:multiLevelType w:val="hybridMultilevel"/>
    <w:tmpl w:val="9A120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90881"/>
    <w:multiLevelType w:val="hybridMultilevel"/>
    <w:tmpl w:val="11A41AFA"/>
    <w:lvl w:ilvl="0" w:tplc="6CBCF3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7178"/>
    <w:multiLevelType w:val="hybridMultilevel"/>
    <w:tmpl w:val="BA6A1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047D9"/>
    <w:multiLevelType w:val="hybridMultilevel"/>
    <w:tmpl w:val="4776D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C2FCC"/>
    <w:multiLevelType w:val="hybridMultilevel"/>
    <w:tmpl w:val="EE2C92E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C0"/>
    <w:rsid w:val="003524C0"/>
    <w:rsid w:val="005072DE"/>
    <w:rsid w:val="0085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CFA65-6AD3-4CB2-9CE0-42242BD58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4C0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4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Dickson</dc:creator>
  <cp:keywords/>
  <dc:description/>
  <cp:lastModifiedBy>Lesley Dickson</cp:lastModifiedBy>
  <cp:revision>2</cp:revision>
  <dcterms:created xsi:type="dcterms:W3CDTF">2020-05-15T12:43:00Z</dcterms:created>
  <dcterms:modified xsi:type="dcterms:W3CDTF">2020-05-15T12:46:00Z</dcterms:modified>
</cp:coreProperties>
</file>